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ED" w:rsidRPr="004A7754" w:rsidRDefault="004A7754" w:rsidP="004A7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775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A7754" w:rsidRPr="004A7754" w:rsidRDefault="004A7754" w:rsidP="004A77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 проекту </w:t>
      </w:r>
      <w:r w:rsidRPr="004A7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распоряжения «Об утверждении Прогноза социально-экономического развития Пермского муниципального </w:t>
      </w:r>
      <w:r w:rsidR="00EB6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="00A82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Пермского края</w:t>
      </w:r>
      <w:r w:rsidRPr="004A7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20</w:t>
      </w:r>
      <w:r w:rsidR="00471D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D5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C06D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4A7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5D5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4A7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</w:t>
      </w:r>
      <w:r w:rsidR="00EB6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4A77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4A7754" w:rsidRDefault="004A7754" w:rsidP="00A04907">
      <w:pPr>
        <w:spacing w:after="0" w:line="240" w:lineRule="auto"/>
        <w:jc w:val="both"/>
      </w:pPr>
    </w:p>
    <w:p w:rsidR="00EB64DD" w:rsidRDefault="00EB64DD" w:rsidP="00A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754" w:rsidRPr="004A7754" w:rsidRDefault="00A04907" w:rsidP="00A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</w:t>
      </w:r>
      <w:r w:rsidRPr="00A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Прогноза социально-экономического развития Пермского муниципального </w:t>
      </w:r>
      <w:r w:rsidR="00EB6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6DC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A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754" w:rsidRPr="00A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4A7754"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47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4A7754"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нормативн</w:t>
      </w:r>
      <w:r w:rsidR="00EB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4A7754"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актами:</w:t>
      </w:r>
    </w:p>
    <w:p w:rsidR="00A82F62" w:rsidRPr="00A82F62" w:rsidRDefault="00A82F62" w:rsidP="00A82F6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F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Пермского муниципального округа Пермского края от 10 марта 2023 г. № СЭД-2023-299-01-01-05.С-132 «Об   утверждении Порядка разработки прогноза социально-экономического развития Пермского муниципального округа Пермского края на очередной финансовый год и плановый период» (</w:t>
      </w:r>
      <w:r w:rsid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5112E3" w:rsidRPr="0051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1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5112E3" w:rsidRPr="0051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Пермского муниципального округа Пермского края от 04 июня 2024 г. № СЭД-299-2024-01-05</w:t>
      </w:r>
      <w:r w:rsidR="0051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.С-441, 04.10.2024 № СЭД-299-2024-01-05.С-</w:t>
      </w:r>
      <w:r w:rsidR="00D60C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</w:t>
      </w:r>
      <w:r w:rsidR="005112E3" w:rsidRPr="00511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proofErr w:type="gramEnd"/>
    </w:p>
    <w:p w:rsidR="005112E3" w:rsidRPr="005112E3" w:rsidRDefault="005112E3" w:rsidP="005112E3">
      <w:pPr>
        <w:spacing w:after="0" w:line="360" w:lineRule="exac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Пермского муниципального округа Пермского края от 1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июня 2025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299-202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>-01-07.С-1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>0 «Об   утверждении Плана подготовки прогноза социально-экономического развития Пермского муниципального округа Пермского края на 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проекта решения Думы Пермского муниципального округа Пермского края «О бюджете Пермского муниципального округа Пермского края на 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 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  <w:proofErr w:type="gramEnd"/>
    </w:p>
    <w:p w:rsidR="00A82F62" w:rsidRPr="00A82F62" w:rsidRDefault="004A7754" w:rsidP="00A8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основан на итогах социально-экономического развития Пермского муниципального </w:t>
      </w:r>
      <w:r w:rsidR="00A8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EB64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за 1 полугодие 20</w:t>
      </w:r>
      <w:r w:rsidR="00C06D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 также ожидаемых прогнозных значениях макроэкономических показателей за 20</w:t>
      </w:r>
      <w:r w:rsidR="00596D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5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E3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64DD" w:rsidRPr="00EB64DD">
        <w:rPr>
          <w:rFonts w:ascii="Times New Roman" w:hAnsi="Times New Roman" w:cs="Times New Roman"/>
          <w:sz w:val="28"/>
          <w:szCs w:val="28"/>
        </w:rPr>
        <w:t xml:space="preserve">Базовый вариант Прогноза является основным </w:t>
      </w:r>
      <w:r w:rsidR="005D551A" w:rsidRPr="005D551A">
        <w:rPr>
          <w:rFonts w:ascii="Times New Roman" w:hAnsi="Times New Roman" w:cs="Times New Roman"/>
          <w:sz w:val="28"/>
          <w:szCs w:val="28"/>
        </w:rPr>
        <w:t xml:space="preserve">и предполагает рост экономики Пермского муниципального округа, адаптацию рынка товаров и услуг в условиях </w:t>
      </w:r>
      <w:proofErr w:type="spellStart"/>
      <w:r w:rsidR="005D551A" w:rsidRPr="005D551A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5D551A" w:rsidRPr="005D551A">
        <w:rPr>
          <w:rFonts w:ascii="Times New Roman" w:hAnsi="Times New Roman" w:cs="Times New Roman"/>
          <w:sz w:val="28"/>
          <w:szCs w:val="28"/>
        </w:rPr>
        <w:t xml:space="preserve"> давления, развитие </w:t>
      </w:r>
      <w:proofErr w:type="spellStart"/>
      <w:r w:rsidR="005D551A" w:rsidRPr="005D551A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5D551A" w:rsidRPr="005D551A">
        <w:rPr>
          <w:rFonts w:ascii="Times New Roman" w:hAnsi="Times New Roman" w:cs="Times New Roman"/>
          <w:sz w:val="28"/>
          <w:szCs w:val="28"/>
        </w:rPr>
        <w:t>, рост объемов производства продукции, товаров и услуг предприятий округа, сохранение низкого уровня безработицы, конкуренцию на рынке труда и связанный с этим рост доходов населения, рост инвестиционной активности и сохранение потребительского спроса</w:t>
      </w:r>
      <w:r w:rsidR="005112E3" w:rsidRPr="005112E3">
        <w:rPr>
          <w:rFonts w:ascii="Times New Roman" w:hAnsi="Times New Roman" w:cs="Times New Roman"/>
          <w:sz w:val="28"/>
          <w:szCs w:val="28"/>
        </w:rPr>
        <w:t xml:space="preserve"> (2-й вариант).</w:t>
      </w:r>
      <w:r w:rsidR="00A82F62" w:rsidRPr="00A82F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A7754" w:rsidRPr="004A7754" w:rsidRDefault="004A7754" w:rsidP="004A7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754">
        <w:rPr>
          <w:rFonts w:ascii="Times New Roman" w:hAnsi="Times New Roman" w:cs="Times New Roman"/>
          <w:sz w:val="28"/>
        </w:rPr>
        <w:t>Проект распоряжения не затрагивает вопросы осуществления предпринимательской и инвестиционной деятельности, не устанавливает новые и не изменяет ранее предусмотренные нормативными правов</w:t>
      </w:r>
      <w:r w:rsidR="007D61A7">
        <w:rPr>
          <w:rFonts w:ascii="Times New Roman" w:hAnsi="Times New Roman" w:cs="Times New Roman"/>
          <w:sz w:val="28"/>
        </w:rPr>
        <w:t>ы</w:t>
      </w:r>
      <w:r w:rsidRPr="004A7754">
        <w:rPr>
          <w:rFonts w:ascii="Times New Roman" w:hAnsi="Times New Roman" w:cs="Times New Roman"/>
          <w:sz w:val="28"/>
        </w:rPr>
        <w:t xml:space="preserve">ми актами администрации Пермского муниципального </w:t>
      </w:r>
      <w:r w:rsidR="00A82F62">
        <w:rPr>
          <w:rFonts w:ascii="Times New Roman" w:hAnsi="Times New Roman" w:cs="Times New Roman"/>
          <w:sz w:val="28"/>
        </w:rPr>
        <w:t>округа Пермского края</w:t>
      </w:r>
      <w:r w:rsidRPr="004A7754">
        <w:rPr>
          <w:rFonts w:ascii="Times New Roman" w:hAnsi="Times New Roman" w:cs="Times New Roman"/>
          <w:sz w:val="28"/>
        </w:rPr>
        <w:t xml:space="preserve"> обязанности для субъектов предпринимательской и инвестиц</w:t>
      </w:r>
      <w:r w:rsidR="007D61A7">
        <w:rPr>
          <w:rFonts w:ascii="Times New Roman" w:hAnsi="Times New Roman" w:cs="Times New Roman"/>
          <w:sz w:val="28"/>
        </w:rPr>
        <w:t>и</w:t>
      </w:r>
      <w:r w:rsidRPr="004A7754">
        <w:rPr>
          <w:rFonts w:ascii="Times New Roman" w:hAnsi="Times New Roman" w:cs="Times New Roman"/>
          <w:sz w:val="28"/>
        </w:rPr>
        <w:t xml:space="preserve">онной деятельности, а также не способствует возникновению необоснованных расходов бюджета Пермского муниципального </w:t>
      </w:r>
      <w:r w:rsidR="00A82F62">
        <w:rPr>
          <w:rFonts w:ascii="Times New Roman" w:hAnsi="Times New Roman" w:cs="Times New Roman"/>
          <w:sz w:val="28"/>
        </w:rPr>
        <w:t>округа</w:t>
      </w:r>
      <w:r w:rsidRPr="004A7754">
        <w:rPr>
          <w:rFonts w:ascii="Times New Roman" w:hAnsi="Times New Roman" w:cs="Times New Roman"/>
          <w:sz w:val="28"/>
        </w:rPr>
        <w:t xml:space="preserve"> в связи с чем, отсутствует необходимость проведения оценки регулирующего воздействия.</w:t>
      </w:r>
      <w:bookmarkStart w:id="0" w:name="_GoBack"/>
      <w:bookmarkEnd w:id="0"/>
    </w:p>
    <w:sectPr w:rsidR="004A7754" w:rsidRPr="004A7754" w:rsidSect="00EB64DD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5F"/>
    <w:rsid w:val="00243B5F"/>
    <w:rsid w:val="00471DB4"/>
    <w:rsid w:val="004A7754"/>
    <w:rsid w:val="005112E3"/>
    <w:rsid w:val="00596D82"/>
    <w:rsid w:val="005D551A"/>
    <w:rsid w:val="007D61A7"/>
    <w:rsid w:val="008745C9"/>
    <w:rsid w:val="009F50ED"/>
    <w:rsid w:val="00A04907"/>
    <w:rsid w:val="00A82F62"/>
    <w:rsid w:val="00A87198"/>
    <w:rsid w:val="00C06DC8"/>
    <w:rsid w:val="00D60C37"/>
    <w:rsid w:val="00E34AE1"/>
    <w:rsid w:val="00EB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feu21-01</dc:creator>
  <cp:lastModifiedBy>feu21-01</cp:lastModifiedBy>
  <cp:revision>13</cp:revision>
  <cp:lastPrinted>2021-09-29T08:12:00Z</cp:lastPrinted>
  <dcterms:created xsi:type="dcterms:W3CDTF">2020-10-07T12:03:00Z</dcterms:created>
  <dcterms:modified xsi:type="dcterms:W3CDTF">2025-10-06T10:06:00Z</dcterms:modified>
</cp:coreProperties>
</file>